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206290" w14:textId="77777777" w:rsidR="00DE4BD9" w:rsidRPr="003B22C7" w:rsidRDefault="00DE4BD9" w:rsidP="00DE4BD9">
      <w:pPr>
        <w:jc w:val="center"/>
        <w:rPr>
          <w:rFonts w:asciiTheme="majorHAnsi" w:eastAsiaTheme="majorEastAsia" w:hAnsiTheme="majorHAnsi" w:cstheme="majorBidi"/>
          <w:b/>
          <w:bCs/>
          <w:color w:val="C00000"/>
          <w:sz w:val="24"/>
          <w:szCs w:val="24"/>
        </w:rPr>
      </w:pPr>
      <w:r>
        <w:rPr>
          <w:rFonts w:ascii="Helvetica Neue" w:eastAsia="Helvetica Neue" w:hAnsi="Helvetica Neue" w:cs="Helvetica Neue"/>
          <w:b/>
          <w:bCs/>
          <w:color w:val="C00000"/>
          <w:sz w:val="24"/>
          <w:szCs w:val="24"/>
        </w:rPr>
        <w:t xml:space="preserve">Karlijn </w:t>
      </w:r>
      <w:proofErr w:type="spellStart"/>
      <w:r>
        <w:rPr>
          <w:rFonts w:ascii="Helvetica Neue" w:eastAsia="Helvetica Neue" w:hAnsi="Helvetica Neue" w:cs="Helvetica Neue"/>
          <w:b/>
          <w:bCs/>
          <w:color w:val="C00000"/>
          <w:sz w:val="24"/>
          <w:szCs w:val="24"/>
        </w:rPr>
        <w:t>Veltjen</w:t>
      </w:r>
      <w:proofErr w:type="spellEnd"/>
      <w:r w:rsidRPr="003B22C7">
        <w:rPr>
          <w:rFonts w:ascii="Helvetica Neue" w:eastAsia="Helvetica Neue" w:hAnsi="Helvetica Neue" w:cs="Helvetica Neue"/>
          <w:b/>
          <w:bCs/>
          <w:color w:val="C00000"/>
          <w:sz w:val="24"/>
          <w:szCs w:val="24"/>
        </w:rPr>
        <w:t xml:space="preserve"> - </w:t>
      </w:r>
      <w:r w:rsidRPr="005D5798">
        <w:rPr>
          <w:rFonts w:ascii="Helvetica Neue" w:eastAsia="Helvetica Neue" w:hAnsi="Helvetica Neue" w:cs="Helvetica Neue"/>
          <w:b/>
          <w:bCs/>
          <w:i/>
          <w:iCs/>
          <w:color w:val="C00000"/>
          <w:sz w:val="24"/>
          <w:szCs w:val="24"/>
        </w:rPr>
        <w:t>Hulp is vaak dichterbij dan je denkt</w:t>
      </w:r>
    </w:p>
    <w:p w14:paraId="33721B56" w14:textId="77777777" w:rsidR="00DE4BD9" w:rsidRPr="000A22A5" w:rsidRDefault="00DE4BD9" w:rsidP="00DE4BD9">
      <w:pPr>
        <w:jc w:val="center"/>
        <w:rPr>
          <w:rFonts w:ascii="Helvetica Neue" w:eastAsia="Helvetica Neue" w:hAnsi="Helvetica Neue" w:cs="Helvetica Neue"/>
          <w:sz w:val="19"/>
          <w:szCs w:val="19"/>
        </w:rPr>
      </w:pPr>
      <w:r w:rsidRPr="000A22A5">
        <w:rPr>
          <w:rFonts w:ascii="Helvetica Neue" w:eastAsia="Helvetica Neue" w:hAnsi="Helvetica Neue" w:cs="Helvetica Neue"/>
          <w:sz w:val="19"/>
          <w:szCs w:val="19"/>
        </w:rPr>
        <w:t xml:space="preserve">De zorg verandert. Mensen worden steeds ouder, waardoor ze meer ondersteuning en begeleiding nodig hebben om thuis te wonen. Daarnaast zal er in de toekomst alleen maar meer personeelstekort zijn in de zorg. Daarbij blijven de kosten voor zorgverlening stijgen, maar ontvangen gemeentes steeds minder geld voor hun taken. Volgens Karlijn </w:t>
      </w:r>
      <w:proofErr w:type="spellStart"/>
      <w:r w:rsidRPr="000A22A5">
        <w:rPr>
          <w:rFonts w:ascii="Helvetica Neue" w:eastAsia="Helvetica Neue" w:hAnsi="Helvetica Neue" w:cs="Helvetica Neue"/>
          <w:sz w:val="19"/>
          <w:szCs w:val="19"/>
        </w:rPr>
        <w:t>Veltjen</w:t>
      </w:r>
      <w:proofErr w:type="spellEnd"/>
      <w:r w:rsidRPr="000A22A5">
        <w:rPr>
          <w:rFonts w:ascii="Helvetica Neue" w:eastAsia="Helvetica Neue" w:hAnsi="Helvetica Neue" w:cs="Helvetica Neue"/>
          <w:sz w:val="19"/>
          <w:szCs w:val="19"/>
        </w:rPr>
        <w:t>, beleidsadviseur bij gemeente Hengelo, vragen deze ontwikkelingen om een andere blik en om veranderingen in het sociaal domein. "Zo bereiden we ons voor op de zorg en gezondheid van de toekomst. Een gemeenschap waar we naar elkaar omkijken. Waar we dichtbij huis de juiste ondersteuning vinden. Dát is wat de gemeente Hengelo voor ogen heeft", vertelt Karlijn.</w:t>
      </w:r>
      <w:r>
        <w:rPr>
          <w:rFonts w:ascii="Helvetica Neue" w:eastAsia="Helvetica Neue" w:hAnsi="Helvetica Neue" w:cs="Helvetica Neue"/>
          <w:sz w:val="19"/>
          <w:szCs w:val="19"/>
        </w:rPr>
        <w:br/>
      </w:r>
    </w:p>
    <w:p w14:paraId="3B8F70BC" w14:textId="77777777" w:rsidR="00DE4BD9" w:rsidRPr="000A22A5" w:rsidRDefault="00DE4BD9" w:rsidP="00DE4BD9">
      <w:pPr>
        <w:jc w:val="center"/>
        <w:rPr>
          <w:rFonts w:ascii="Helvetica Neue" w:eastAsia="Helvetica Neue" w:hAnsi="Helvetica Neue" w:cs="Helvetica Neue"/>
          <w:b/>
          <w:bCs/>
          <w:sz w:val="19"/>
          <w:szCs w:val="19"/>
        </w:rPr>
      </w:pPr>
      <w:r w:rsidRPr="000A22A5">
        <w:rPr>
          <w:rFonts w:ascii="Helvetica Neue" w:eastAsia="Helvetica Neue" w:hAnsi="Helvetica Neue" w:cs="Helvetica Neue"/>
          <w:b/>
          <w:bCs/>
          <w:sz w:val="19"/>
          <w:szCs w:val="19"/>
        </w:rPr>
        <w:t>Samenwerking met één aanbieder</w:t>
      </w:r>
    </w:p>
    <w:p w14:paraId="08E4A282" w14:textId="77777777" w:rsidR="00DE4BD9" w:rsidRPr="000A22A5" w:rsidRDefault="00DE4BD9" w:rsidP="00DE4BD9">
      <w:pPr>
        <w:jc w:val="center"/>
        <w:rPr>
          <w:rFonts w:ascii="Helvetica Neue" w:eastAsia="Helvetica Neue" w:hAnsi="Helvetica Neue" w:cs="Helvetica Neue"/>
          <w:sz w:val="19"/>
          <w:szCs w:val="19"/>
        </w:rPr>
      </w:pPr>
      <w:r w:rsidRPr="000A22A5">
        <w:rPr>
          <w:rFonts w:ascii="Helvetica Neue" w:eastAsia="Helvetica Neue" w:hAnsi="Helvetica Neue" w:cs="Helvetica Neue"/>
          <w:sz w:val="19"/>
          <w:szCs w:val="19"/>
        </w:rPr>
        <w:t>Vanaf 1 januari 2025 werkt de gemeente Hengelo op het gebied van zorg en gezondheid met één aanbieder samen in plaats van met honderden. Met deze verandering loopt de gemeente voorop in Nederland. Karlijn: “Eén aanbieder betekent één aanspreekpunt. Daardoor wordt zorg en ondersteuning vragen makkelijker. Want iemand die zorg nodig heeft, weet bij wie hij terecht kan.”</w:t>
      </w:r>
      <w:r>
        <w:rPr>
          <w:rFonts w:ascii="Helvetica Neue" w:eastAsia="Helvetica Neue" w:hAnsi="Helvetica Neue" w:cs="Helvetica Neue"/>
          <w:sz w:val="19"/>
          <w:szCs w:val="19"/>
        </w:rPr>
        <w:br/>
      </w:r>
    </w:p>
    <w:p w14:paraId="463B1045" w14:textId="77777777" w:rsidR="00DE4BD9" w:rsidRPr="000A22A5" w:rsidRDefault="00DE4BD9" w:rsidP="00DE4BD9">
      <w:pPr>
        <w:jc w:val="center"/>
        <w:rPr>
          <w:rFonts w:ascii="Helvetica Neue" w:eastAsia="Helvetica Neue" w:hAnsi="Helvetica Neue" w:cs="Helvetica Neue"/>
          <w:b/>
          <w:bCs/>
          <w:sz w:val="19"/>
          <w:szCs w:val="19"/>
        </w:rPr>
      </w:pPr>
      <w:r w:rsidRPr="000A22A5">
        <w:rPr>
          <w:rFonts w:ascii="Helvetica Neue" w:eastAsia="Helvetica Neue" w:hAnsi="Helvetica Neue" w:cs="Helvetica Neue"/>
          <w:b/>
          <w:bCs/>
          <w:sz w:val="19"/>
          <w:szCs w:val="19"/>
        </w:rPr>
        <w:t>Laten we meer naar elkaar omkijken</w:t>
      </w:r>
    </w:p>
    <w:p w14:paraId="62EC0600" w14:textId="77777777" w:rsidR="00DE4BD9" w:rsidRPr="000A22A5" w:rsidRDefault="00DE4BD9" w:rsidP="00DE4BD9">
      <w:pPr>
        <w:jc w:val="center"/>
        <w:rPr>
          <w:rFonts w:ascii="Helvetica Neue" w:eastAsia="Helvetica Neue" w:hAnsi="Helvetica Neue" w:cs="Helvetica Neue"/>
          <w:sz w:val="19"/>
          <w:szCs w:val="19"/>
        </w:rPr>
      </w:pPr>
      <w:r w:rsidRPr="000A22A5">
        <w:rPr>
          <w:rFonts w:ascii="Helvetica Neue" w:eastAsia="Helvetica Neue" w:hAnsi="Helvetica Neue" w:cs="Helvetica Neue"/>
          <w:sz w:val="19"/>
          <w:szCs w:val="19"/>
        </w:rPr>
        <w:t>“Het gaat wat mij betreft in de huidige samenleving om samenredzaamheid. Een grote groep mensen heeft moeite om hun leven zelfstandig te organiseren.</w:t>
      </w:r>
    </w:p>
    <w:p w14:paraId="13AF0D29" w14:textId="77777777" w:rsidR="00DE4BD9" w:rsidRPr="000A22A5" w:rsidRDefault="00DE4BD9" w:rsidP="00DE4BD9">
      <w:pPr>
        <w:jc w:val="center"/>
        <w:rPr>
          <w:rFonts w:ascii="Helvetica Neue" w:eastAsia="Helvetica Neue" w:hAnsi="Helvetica Neue" w:cs="Helvetica Neue"/>
          <w:sz w:val="19"/>
          <w:szCs w:val="19"/>
        </w:rPr>
      </w:pPr>
      <w:r w:rsidRPr="000A22A5">
        <w:rPr>
          <w:rFonts w:ascii="Helvetica Neue" w:eastAsia="Helvetica Neue" w:hAnsi="Helvetica Neue" w:cs="Helvetica Neue"/>
          <w:sz w:val="19"/>
          <w:szCs w:val="19"/>
        </w:rPr>
        <w:t>Ik zie een inwoner (individu) het liefst als een rijdende trein. De overheid zou een passagier moeten zijn op die trein. Eentje die instapt – om ondersteuning te bieden – en daarna ook weer uitstapt. Zodat de inwoner zélf verder kan. We stimuleren de inwoner daarom eerst gebruik te maken van het eigen netwerk. En als dat netwerk er niet is, dan helpen wij dat netwerk te creëren. Mensen willen eigenlijk altijd wel een helpende hand bieden. Laten we wat meer naar elkaar omkijken. Dan is hulp vaak dichterbij dan je denkt.”</w:t>
      </w:r>
      <w:r>
        <w:rPr>
          <w:rFonts w:ascii="Helvetica Neue" w:eastAsia="Helvetica Neue" w:hAnsi="Helvetica Neue" w:cs="Helvetica Neue"/>
          <w:sz w:val="19"/>
          <w:szCs w:val="19"/>
        </w:rPr>
        <w:br/>
      </w:r>
    </w:p>
    <w:p w14:paraId="3D98AB98" w14:textId="77777777" w:rsidR="00DE4BD9" w:rsidRPr="000A22A5" w:rsidRDefault="00DE4BD9" w:rsidP="00DE4BD9">
      <w:pPr>
        <w:jc w:val="center"/>
        <w:rPr>
          <w:rFonts w:ascii="Helvetica Neue" w:eastAsia="Helvetica Neue" w:hAnsi="Helvetica Neue" w:cs="Helvetica Neue"/>
          <w:b/>
          <w:bCs/>
          <w:sz w:val="19"/>
          <w:szCs w:val="19"/>
        </w:rPr>
      </w:pPr>
      <w:r w:rsidRPr="000A22A5">
        <w:rPr>
          <w:rFonts w:ascii="Helvetica Neue" w:eastAsia="Helvetica Neue" w:hAnsi="Helvetica Neue" w:cs="Helvetica Neue"/>
          <w:b/>
          <w:bCs/>
          <w:sz w:val="19"/>
          <w:szCs w:val="19"/>
        </w:rPr>
        <w:t>Betere zorg voor nu en voor in de toekomst</w:t>
      </w:r>
    </w:p>
    <w:p w14:paraId="24FBCDEC" w14:textId="77777777" w:rsidR="00DE4BD9" w:rsidRDefault="00DE4BD9" w:rsidP="00DE4BD9">
      <w:pPr>
        <w:jc w:val="center"/>
        <w:rPr>
          <w:rFonts w:ascii="Helvetica Neue" w:eastAsia="Helvetica Neue" w:hAnsi="Helvetica Neue" w:cs="Helvetica Neue"/>
          <w:sz w:val="19"/>
          <w:szCs w:val="19"/>
        </w:rPr>
      </w:pPr>
      <w:r w:rsidRPr="000A22A5">
        <w:rPr>
          <w:rFonts w:ascii="Helvetica Neue" w:eastAsia="Helvetica Neue" w:hAnsi="Helvetica Neue" w:cs="Helvetica Neue"/>
          <w:sz w:val="19"/>
          <w:szCs w:val="19"/>
        </w:rPr>
        <w:t xml:space="preserve">Gemeenten werken vaak met een </w:t>
      </w:r>
      <w:proofErr w:type="spellStart"/>
      <w:r w:rsidRPr="000A22A5">
        <w:rPr>
          <w:rFonts w:ascii="Helvetica Neue" w:eastAsia="Helvetica Neue" w:hAnsi="Helvetica Neue" w:cs="Helvetica Neue"/>
          <w:sz w:val="19"/>
          <w:szCs w:val="19"/>
        </w:rPr>
        <w:t>PxQ</w:t>
      </w:r>
      <w:proofErr w:type="spellEnd"/>
      <w:r w:rsidRPr="000A22A5">
        <w:rPr>
          <w:rFonts w:ascii="Helvetica Neue" w:eastAsia="Helvetica Neue" w:hAnsi="Helvetica Neue" w:cs="Helvetica Neue"/>
          <w:sz w:val="19"/>
          <w:szCs w:val="19"/>
        </w:rPr>
        <w:t xml:space="preserve"> financiering. Dit is een vaste vergoeding per uur geleverde ondersteuning (product). Bij deze financiering betaal je voor de geleverde dienst. De gemeente Hengelo kiest voor een taakgerichte financiering. Het budget staat al vast. De zorgaanbieder levert dus voor dit budget zijn diensten. Karlijn: “We merken dat de zorg geen bodemloze put heeft wat betreft financiën. Wat vraagt om een andere manier van indeling ervan. Met de taakgerichte financiering gaan we als gemeente niet meer over het ‘hoe’, maar over het ‘wat’. De zorgprofessionals zijn immers de experts. Dus de inhoudelijke verantwoordelijkheid hoort ook in hun handen te liggen. Met onder andere deze financiële vorm, richten we de zorg op een betere manier in. Voor nu, maar ook voor in de toekomst.”</w:t>
      </w:r>
    </w:p>
    <w:p w14:paraId="6B179932" w14:textId="77777777" w:rsidR="00DE4BD9" w:rsidRPr="00655CDC" w:rsidRDefault="00DE4BD9" w:rsidP="00DE4BD9">
      <w:pPr>
        <w:spacing w:after="90"/>
        <w:jc w:val="center"/>
        <w:rPr>
          <w:rFonts w:ascii="Calibri" w:hAnsi="Calibri" w:cs="Calibri"/>
        </w:rPr>
      </w:pPr>
    </w:p>
    <w:p w14:paraId="6F83F8B4" w14:textId="4AB84ECB" w:rsidR="00E51608" w:rsidRPr="00DE4BD9" w:rsidRDefault="00E51608" w:rsidP="00DE4BD9"/>
    <w:sectPr w:rsidR="00E51608" w:rsidRPr="00DE4B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6737E" w14:textId="77777777" w:rsidR="00A00356" w:rsidRDefault="00A00356" w:rsidP="00924423">
      <w:pPr>
        <w:spacing w:after="0" w:line="240" w:lineRule="auto"/>
      </w:pPr>
      <w:r>
        <w:separator/>
      </w:r>
    </w:p>
  </w:endnote>
  <w:endnote w:type="continuationSeparator" w:id="0">
    <w:p w14:paraId="7AF001A2" w14:textId="77777777" w:rsidR="00A00356" w:rsidRDefault="00A00356"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D3A0" w14:textId="77777777" w:rsidR="00A00356" w:rsidRDefault="00A00356" w:rsidP="00924423">
      <w:pPr>
        <w:spacing w:after="0" w:line="240" w:lineRule="auto"/>
      </w:pPr>
      <w:r>
        <w:separator/>
      </w:r>
    </w:p>
  </w:footnote>
  <w:footnote w:type="continuationSeparator" w:id="0">
    <w:p w14:paraId="03E7403D" w14:textId="77777777" w:rsidR="00A00356" w:rsidRDefault="00A00356"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6F51"/>
    <w:rsid w:val="000B0E36"/>
    <w:rsid w:val="000B422F"/>
    <w:rsid w:val="000C5D33"/>
    <w:rsid w:val="000C73D0"/>
    <w:rsid w:val="000D47A9"/>
    <w:rsid w:val="000E3A0B"/>
    <w:rsid w:val="000F776A"/>
    <w:rsid w:val="00106134"/>
    <w:rsid w:val="00114C13"/>
    <w:rsid w:val="00117575"/>
    <w:rsid w:val="00126609"/>
    <w:rsid w:val="001278DE"/>
    <w:rsid w:val="00134EC0"/>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1D93"/>
    <w:rsid w:val="0054208F"/>
    <w:rsid w:val="0054221A"/>
    <w:rsid w:val="0054533E"/>
    <w:rsid w:val="00563C82"/>
    <w:rsid w:val="00570648"/>
    <w:rsid w:val="00581693"/>
    <w:rsid w:val="005A36D6"/>
    <w:rsid w:val="005B3328"/>
    <w:rsid w:val="005D0017"/>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61AA"/>
    <w:rsid w:val="00C240D5"/>
    <w:rsid w:val="00C25B09"/>
    <w:rsid w:val="00C501FD"/>
    <w:rsid w:val="00C5176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3492"/>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E4BD9"/>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A9326-3D4E-483B-83AB-83B1C315F8B1}">
  <ds:schemaRefs>
    <ds:schemaRef ds:uri="a7658185-4e84-4e60-b6ca-7298b1786e84"/>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10ea05be-326a-4ee7-a023-45b64c67c63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419</Words>
  <Characters>2305</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323</cp:revision>
  <dcterms:created xsi:type="dcterms:W3CDTF">2024-03-26T14:38:00Z</dcterms:created>
  <dcterms:modified xsi:type="dcterms:W3CDTF">2025-03-20T14:30:00Z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